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 w:line="240" w:lineRule="auto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三度云享家方案设计工具</w:t>
      </w:r>
    </w:p>
    <w:p>
      <w:pPr>
        <w:rPr>
          <w:rFonts w:hint="eastAsia" w:ascii="微软雅黑" w:hAnsi="微软雅黑" w:eastAsia="微软雅黑" w:cs="微软雅黑"/>
        </w:rPr>
      </w:pPr>
    </w:p>
    <w:tbl>
      <w:tblPr>
        <w:tblStyle w:val="10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80"/>
        <w:gridCol w:w="42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3" w:hRule="atLeast"/>
        </w:trPr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  <w:t>所属公司</w:t>
            </w:r>
          </w:p>
        </w:tc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</w:rPr>
              <w:t>深圳市三度空间责任有限公司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3" w:hRule="atLeast"/>
        </w:trPr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  <w:t>更新版本</w:t>
            </w:r>
          </w:p>
        </w:tc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V3.10.1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3" w:hRule="atLeast"/>
        </w:trPr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  <w:t>编写日期</w:t>
            </w:r>
          </w:p>
        </w:tc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2018-8-6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2" w:hRule="atLeast"/>
        </w:trPr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eastAsia="zh-CN"/>
              </w:rPr>
              <w:t>作者</w:t>
            </w:r>
          </w:p>
        </w:tc>
        <w:tc>
          <w:tcPr>
            <w:tcW w:w="4280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  <w:p>
            <w:pPr>
              <w:jc w:val="left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陈思</w:t>
            </w:r>
          </w:p>
        </w:tc>
      </w:tr>
    </w:tbl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4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前言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本文旨在说明三度APP</w:t>
      </w:r>
      <w:r>
        <w:rPr>
          <w:rFonts w:hint="eastAsia" w:ascii="微软雅黑" w:hAnsi="微软雅黑" w:eastAsia="微软雅黑" w:cs="微软雅黑"/>
          <w:lang w:eastAsia="zh-CN"/>
        </w:rPr>
        <w:t>三度云享家方案设计工具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  <w:shd w:val="clear" w:fill="FFFFFF"/>
        </w:rPr>
        <w:t>V3.10.1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>版本如何操作使用，适用于需要操作</w:t>
      </w:r>
      <w:r>
        <w:rPr>
          <w:rFonts w:hint="eastAsia" w:ascii="微软雅黑" w:hAnsi="微软雅黑" w:eastAsia="微软雅黑" w:cs="微软雅黑"/>
          <w:lang w:eastAsia="zh-CN"/>
        </w:rPr>
        <w:t>三度云享家方案设计</w:t>
      </w:r>
      <w:r>
        <w:rPr>
          <w:rFonts w:hint="eastAsia" w:ascii="微软雅黑" w:hAnsi="微软雅黑" w:eastAsia="微软雅黑" w:cs="微软雅黑"/>
        </w:rPr>
        <w:t>的商家、用户，专利、版权及解释权归属于深圳市三度空间责任有限公司所有。</w:t>
      </w:r>
    </w:p>
    <w:p>
      <w:pPr>
        <w:pStyle w:val="4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产品说明</w:t>
      </w:r>
    </w:p>
    <w:p>
      <w:p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三度云享家方案设计工具主要是提供给有需要对户型进行装修设计、或通过设计方案进行产品展示的客户，主要功能包括一键装修、硬装替换、自己装修等。</w:t>
      </w:r>
    </w:p>
    <w:p>
      <w:pPr>
        <w:rPr>
          <w:rFonts w:hint="eastAsia" w:ascii="微软雅黑" w:hAnsi="微软雅黑" w:eastAsia="微软雅黑" w:cs="微软雅黑"/>
          <w:lang w:eastAsia="zh-CN"/>
        </w:rPr>
      </w:pPr>
    </w:p>
    <w:p>
      <w:pPr>
        <w:pStyle w:val="4"/>
        <w:numPr>
          <w:ilvl w:val="0"/>
          <w:numId w:val="1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下载说明</w:t>
      </w:r>
    </w:p>
    <w:p>
      <w:pPr>
        <w:pStyle w:val="7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（一）下载</w:t>
      </w:r>
    </w:p>
    <w:p>
      <w:p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1、三度</w:t>
      </w:r>
      <w:r>
        <w:rPr>
          <w:rFonts w:hint="eastAsia" w:ascii="微软雅黑" w:hAnsi="微软雅黑" w:eastAsia="微软雅黑" w:cs="微软雅黑"/>
          <w:lang w:eastAsia="zh-CN"/>
        </w:rPr>
        <w:t>云享家设计工具</w:t>
      </w:r>
      <w:r>
        <w:rPr>
          <w:rFonts w:hint="eastAsia" w:ascii="微软雅黑" w:hAnsi="微软雅黑" w:eastAsia="微软雅黑" w:cs="微软雅黑"/>
        </w:rPr>
        <w:t>的下载入口目前</w:t>
      </w:r>
      <w:r>
        <w:rPr>
          <w:rFonts w:hint="eastAsia" w:ascii="微软雅黑" w:hAnsi="微软雅黑" w:eastAsia="微软雅黑" w:cs="微软雅黑"/>
          <w:lang w:eastAsia="zh-CN"/>
        </w:rPr>
        <w:t>有多个</w:t>
      </w:r>
      <w:r>
        <w:rPr>
          <w:rFonts w:hint="eastAsia" w:ascii="微软雅黑" w:hAnsi="微软雅黑" w:eastAsia="微软雅黑" w:cs="微软雅黑"/>
        </w:rPr>
        <w:t>，</w:t>
      </w:r>
      <w:r>
        <w:rPr>
          <w:rFonts w:hint="eastAsia" w:ascii="微软雅黑" w:hAnsi="微软雅黑" w:eastAsia="微软雅黑" w:cs="微软雅黑"/>
          <w:lang w:eastAsia="zh-CN"/>
        </w:rPr>
        <w:t>三度云享家官网（网站地址：https://www.sanduspace.com/）</w:t>
      </w:r>
      <w:r>
        <w:rPr>
          <w:rFonts w:hint="eastAsia" w:ascii="微软雅黑" w:hAnsi="微软雅黑" w:eastAsia="微软雅黑" w:cs="微软雅黑"/>
        </w:rPr>
        <w:t>，</w:t>
      </w:r>
      <w:r>
        <w:rPr>
          <w:rFonts w:hint="eastAsia" w:ascii="微软雅黑" w:hAnsi="微软雅黑" w:eastAsia="微软雅黑" w:cs="微软雅黑"/>
          <w:lang w:eastAsia="zh-CN"/>
        </w:rPr>
        <w:t>在菜单栏中有软件下载，点击软件下载，再点击电脑端软件下载，下载后使用三度云享家的账号进行登录，如需要申请账号请联系三度云享家客服，客服电话：0755-23895307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8595" cy="250825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975" cy="2592070"/>
            <wp:effectExtent l="0" t="0" r="1587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安装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1、下载完后，点击如下图标进行按步骤安装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796030"/>
            <wp:effectExtent l="0" t="0" r="444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（三）登录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1、安装完成后点击三度图标进行登录，使用账号或者手机号密码进行登录，如图所示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2、若没有账号，请参考下载（一）方式进行账号申请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9865" cy="6634480"/>
            <wp:effectExtent l="0" t="0" r="698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3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eastAsia="zh-CN"/>
        </w:rPr>
      </w:pPr>
    </w:p>
    <w:p>
      <w:pPr>
        <w:pStyle w:val="6"/>
        <w:numPr>
          <w:ilvl w:val="0"/>
          <w:numId w:val="1"/>
        </w:num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操作</w:t>
      </w:r>
    </w:p>
    <w:p>
      <w:pPr>
        <w:pStyle w:val="6"/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（一）、选择小区户型</w:t>
      </w:r>
    </w:p>
    <w:p>
      <w:pPr>
        <w:numPr>
          <w:ilvl w:val="0"/>
          <w:numId w:val="0"/>
        </w:numPr>
        <w:ind w:firstLine="420" w:firstLineChars="20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登录成功后，开始设计页面，可根据小区户型进行户型精确搜索户型，进行方案设计</w:t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3675" cy="3477895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4150" cy="3471545"/>
            <wp:effectExtent l="0" t="0" r="1270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7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</w:p>
    <w:p>
      <w:pPr>
        <w:pStyle w:val="6"/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（二）、方案设计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1、全屋替换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    如图所示，点击全屋替换，可将右侧的方案一键替换到样板房方案中</w:t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5420" cy="3531235"/>
            <wp:effectExtent l="0" t="0" r="1143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2、一键装修后，可直接进行渲染</w:t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9735"/>
            <wp:effectExtent l="0" t="0" r="1079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3、也可对已经替换的产品或者模型进行删除，选中产品，点击如下所示的删除按钮</w:t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57800" cy="2954020"/>
            <wp:effectExtent l="0" t="0" r="0" b="1778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4、点击渲染，可以进行不同等级的渲染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6560"/>
            <wp:effectExtent l="0" t="0" r="1079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、选择硬装装修</w:t>
      </w:r>
    </w:p>
    <w:p>
      <w:pPr>
        <w:numPr>
          <w:ilvl w:val="0"/>
          <w:numId w:val="3"/>
        </w:numPr>
        <w:ind w:left="315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如图所示，点击硬装替换，将把右侧方案中的硬装替换到样板房中</w:t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0340" cy="3536315"/>
            <wp:effectExtent l="0" t="0" r="165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2、如图所示完成了硬装替换</w:t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62275"/>
            <wp:effectExtent l="0" t="0" r="1079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3、可按照如下步骤进行替换及新增软装产品</w:t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62275"/>
            <wp:effectExtent l="0" t="0" r="1079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4、点击右侧的下一步，系统显示指定的模型，用户可在左侧产品列表中选中喜欢的产品拖动到模型中进行替换</w:t>
      </w:r>
    </w:p>
    <w:p>
      <w:pPr>
        <w:numPr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5、可按照如下步骤，一步一步完成所有的软装替换，即完成方案设计</w:t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690" cy="2955290"/>
            <wp:effectExtent l="0" t="0" r="1016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5、也可对已经替换的产品或者模型进行删除，选中产品，点击如下所示的删除按钮</w:t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57800" cy="2954020"/>
            <wp:effectExtent l="0" t="0" r="0" b="177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6、完成后及可渲染</w:t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6560"/>
            <wp:effectExtent l="0" t="0" r="1079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6"/>
        <w:rPr>
          <w:rFonts w:hint="eastAsia" w:ascii="微软雅黑" w:hAnsi="微软雅黑" w:eastAsia="微软雅黑" w:cs="微软雅黑"/>
        </w:rPr>
      </w:pPr>
    </w:p>
    <w:p>
      <w:pPr>
        <w:pStyle w:val="6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、自己装修</w:t>
      </w:r>
    </w:p>
    <w:p>
      <w:pPr>
        <w:numPr>
          <w:ilvl w:val="0"/>
          <w:numId w:val="4"/>
        </w:numPr>
        <w:ind w:left="21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如图所示，选中户型后，点击自己装修</w:t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2405" cy="3527425"/>
            <wp:effectExtent l="0" t="0" r="4445" b="1587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4"/>
        </w:numPr>
        <w:ind w:left="21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点击下一步进行设计方案，左侧会显示可替换的产品，可根据自己的喜好选中对应的产品，拖动到选中区域，进行设计方案</w:t>
      </w:r>
    </w:p>
    <w:p>
      <w:pPr>
        <w:numPr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4020"/>
            <wp:effectExtent l="0" t="0" r="10795" b="17780"/>
            <wp:docPr id="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4020"/>
            <wp:effectExtent l="0" t="0" r="10795" b="17780"/>
            <wp:docPr id="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21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也可对已经替换的产品或者模型进行删除，选中产品，点击如下所示的删除按钮</w:t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57800" cy="2954020"/>
            <wp:effectExtent l="0" t="0" r="0" b="177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210" w:leftChars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按照系统步骤，一步一完成样板房中产品的替换后可进行方案的渲染</w:t>
      </w:r>
    </w:p>
    <w:p>
      <w:pPr>
        <w:numPr>
          <w:ilvl w:val="0"/>
          <w:numId w:val="0"/>
        </w:numPr>
        <w:ind w:left="210"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66055" cy="2956560"/>
            <wp:effectExtent l="0" t="0" r="1079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ind w:left="315"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5809BC"/>
    <w:multiLevelType w:val="singleLevel"/>
    <w:tmpl w:val="A15809BC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B2361705"/>
    <w:multiLevelType w:val="singleLevel"/>
    <w:tmpl w:val="B2361705"/>
    <w:lvl w:ilvl="0" w:tentative="0">
      <w:start w:val="1"/>
      <w:numFmt w:val="decimal"/>
      <w:suff w:val="nothing"/>
      <w:lvlText w:val="%1、"/>
      <w:lvlJc w:val="left"/>
      <w:pPr>
        <w:ind w:left="315" w:leftChars="0" w:firstLine="0" w:firstLineChars="0"/>
      </w:pPr>
    </w:lvl>
  </w:abstractNum>
  <w:abstractNum w:abstractNumId="2">
    <w:nsid w:val="C197DE26"/>
    <w:multiLevelType w:val="singleLevel"/>
    <w:tmpl w:val="C197DE26"/>
    <w:lvl w:ilvl="0" w:tentative="0">
      <w:start w:val="1"/>
      <w:numFmt w:val="decimal"/>
      <w:suff w:val="nothing"/>
      <w:lvlText w:val="%1、"/>
      <w:lvlJc w:val="left"/>
      <w:pPr>
        <w:ind w:left="210" w:leftChars="0" w:firstLine="0" w:firstLineChars="0"/>
      </w:pPr>
    </w:lvl>
  </w:abstractNum>
  <w:abstractNum w:abstractNumId="3">
    <w:nsid w:val="4BB34DFC"/>
    <w:multiLevelType w:val="singleLevel"/>
    <w:tmpl w:val="4BB34DF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F0C02"/>
    <w:rsid w:val="1F5752CF"/>
    <w:rsid w:val="1F9347CE"/>
    <w:rsid w:val="23D400B8"/>
    <w:rsid w:val="2426159B"/>
    <w:rsid w:val="25F54186"/>
    <w:rsid w:val="26F6427E"/>
    <w:rsid w:val="2C3143D5"/>
    <w:rsid w:val="2E404A5E"/>
    <w:rsid w:val="413F7505"/>
    <w:rsid w:val="5DCD0148"/>
    <w:rsid w:val="5FBB7649"/>
    <w:rsid w:val="61365CD6"/>
    <w:rsid w:val="661A3A42"/>
    <w:rsid w:val="68B13758"/>
    <w:rsid w:val="6C215545"/>
    <w:rsid w:val="7016077C"/>
    <w:rsid w:val="7033628D"/>
    <w:rsid w:val="70EC1826"/>
    <w:rsid w:val="7826085C"/>
    <w:rsid w:val="789913C9"/>
    <w:rsid w:val="7EA73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Sandu</dc:creator>
  <cp:lastModifiedBy>Sandu</cp:lastModifiedBy>
  <dcterms:modified xsi:type="dcterms:W3CDTF">2018-08-06T12:25:56Z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